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5704" w14:textId="6A1457FF" w:rsidR="00E63C0F" w:rsidRPr="00A14396" w:rsidRDefault="00AE0B31" w:rsidP="00A14396">
      <w:pPr>
        <w:spacing w:after="0" w:line="240" w:lineRule="auto"/>
        <w:jc w:val="center"/>
        <w:rPr>
          <w:b/>
          <w:bCs/>
          <w:sz w:val="28"/>
          <w:szCs w:val="28"/>
        </w:rPr>
      </w:pPr>
      <w:r>
        <w:rPr>
          <w:noProof/>
        </w:rPr>
        <w:drawing>
          <wp:inline distT="0" distB="0" distL="0" distR="0" wp14:anchorId="62B74F58" wp14:editId="5AD28F28">
            <wp:extent cx="1466850" cy="287315"/>
            <wp:effectExtent l="0" t="0" r="0" b="0"/>
            <wp:docPr id="2114222010" name="Picture 211422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222010"/>
                    <pic:cNvPicPr/>
                  </pic:nvPicPr>
                  <pic:blipFill>
                    <a:blip r:embed="rId8" cstate="print">
                      <a:extLst>
                        <a:ext uri="{28A0092B-C50C-407E-A947-70E740481C1C}">
                          <a14:useLocalDpi xmlns:a14="http://schemas.microsoft.com/office/drawing/2010/main" val="0"/>
                        </a:ext>
                      </a:extLst>
                    </a:blip>
                    <a:srcRect b="9090"/>
                    <a:stretch>
                      <a:fillRect/>
                    </a:stretch>
                  </pic:blipFill>
                  <pic:spPr>
                    <a:xfrm>
                      <a:off x="0" y="0"/>
                      <a:ext cx="1466850" cy="287315"/>
                    </a:xfrm>
                    <a:prstGeom prst="rect">
                      <a:avLst/>
                    </a:prstGeom>
                  </pic:spPr>
                </pic:pic>
              </a:graphicData>
            </a:graphic>
          </wp:inline>
        </w:drawing>
      </w:r>
      <w:r w:rsidR="00E63C0F" w:rsidRPr="45E10CB5">
        <w:rPr>
          <w:b/>
          <w:bCs/>
          <w:sz w:val="28"/>
          <w:szCs w:val="28"/>
        </w:rPr>
        <w:t>¡Un</w:t>
      </w:r>
      <w:r w:rsidR="00CF103A" w:rsidRPr="45E10CB5">
        <w:rPr>
          <w:b/>
          <w:bCs/>
          <w:sz w:val="28"/>
          <w:szCs w:val="28"/>
        </w:rPr>
        <w:t>a Sala</w:t>
      </w:r>
      <w:r w:rsidR="00E63C0F" w:rsidRPr="45E10CB5">
        <w:rPr>
          <w:b/>
          <w:bCs/>
          <w:sz w:val="28"/>
          <w:szCs w:val="28"/>
        </w:rPr>
        <w:t xml:space="preserve"> de juegos para mí!</w:t>
      </w:r>
      <w:r w:rsidRPr="45E10CB5">
        <w:rPr>
          <w:noProof/>
        </w:rPr>
        <w:t xml:space="preserve"> </w:t>
      </w:r>
      <w:r>
        <w:rPr>
          <w:noProof/>
        </w:rPr>
        <w:drawing>
          <wp:inline distT="0" distB="0" distL="0" distR="0" wp14:anchorId="76AA5E84" wp14:editId="11EC9969">
            <wp:extent cx="1449853" cy="295281"/>
            <wp:effectExtent l="0" t="0" r="0" b="0"/>
            <wp:docPr id="609323458" name="Picture 60932345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323458"/>
                    <pic:cNvPicPr/>
                  </pic:nvPicPr>
                  <pic:blipFill>
                    <a:blip r:embed="rId9" cstate="print">
                      <a:extLst>
                        <a:ext uri="{28A0092B-C50C-407E-A947-70E740481C1C}">
                          <a14:useLocalDpi xmlns:a14="http://schemas.microsoft.com/office/drawing/2010/main" val="0"/>
                        </a:ext>
                      </a:extLst>
                    </a:blip>
                    <a:srcRect t="12037" b="5555"/>
                    <a:stretch>
                      <a:fillRect/>
                    </a:stretch>
                  </pic:blipFill>
                  <pic:spPr>
                    <a:xfrm>
                      <a:off x="0" y="0"/>
                      <a:ext cx="1449853" cy="295281"/>
                    </a:xfrm>
                    <a:prstGeom prst="rect">
                      <a:avLst/>
                    </a:prstGeom>
                  </pic:spPr>
                </pic:pic>
              </a:graphicData>
            </a:graphic>
          </wp:inline>
        </w:drawing>
      </w:r>
    </w:p>
    <w:p w14:paraId="07766BE4" w14:textId="77777777" w:rsidR="00E63C0F" w:rsidRDefault="00E63C0F" w:rsidP="00E63C0F">
      <w:pPr>
        <w:spacing w:after="0" w:line="240" w:lineRule="auto"/>
      </w:pPr>
    </w:p>
    <w:p w14:paraId="6DC58D40" w14:textId="1E83A7D4" w:rsidR="00E63C0F" w:rsidRPr="00A14396" w:rsidRDefault="00E63C0F" w:rsidP="00E63C0F">
      <w:pPr>
        <w:spacing w:after="0" w:line="240" w:lineRule="auto"/>
        <w:rPr>
          <w:rFonts w:asciiTheme="majorHAnsi" w:hAnsiTheme="majorHAnsi" w:cstheme="majorHAnsi"/>
          <w:sz w:val="24"/>
          <w:szCs w:val="24"/>
        </w:rPr>
      </w:pPr>
      <w:r w:rsidRPr="00A14396">
        <w:rPr>
          <w:rFonts w:asciiTheme="majorHAnsi" w:hAnsiTheme="majorHAnsi" w:cstheme="majorHAnsi"/>
          <w:sz w:val="24"/>
          <w:szCs w:val="24"/>
        </w:rPr>
        <w:t>Hech</w:t>
      </w:r>
      <w:r w:rsidR="001240F7" w:rsidRPr="00A14396">
        <w:rPr>
          <w:rFonts w:asciiTheme="majorHAnsi" w:hAnsiTheme="majorHAnsi" w:cstheme="majorHAnsi"/>
          <w:sz w:val="24"/>
          <w:szCs w:val="24"/>
        </w:rPr>
        <w:t>a</w:t>
      </w:r>
      <w:r w:rsidRPr="00A14396">
        <w:rPr>
          <w:rFonts w:asciiTheme="majorHAnsi" w:hAnsiTheme="majorHAnsi" w:cstheme="majorHAnsi"/>
          <w:sz w:val="24"/>
          <w:szCs w:val="24"/>
        </w:rPr>
        <w:t xml:space="preserve"> para las padres:</w:t>
      </w:r>
    </w:p>
    <w:p w14:paraId="3FEADEF9" w14:textId="77777777" w:rsidR="00E63C0F" w:rsidRPr="00A14396" w:rsidRDefault="00E63C0F" w:rsidP="00E63C0F">
      <w:pPr>
        <w:spacing w:after="0" w:line="240" w:lineRule="auto"/>
        <w:rPr>
          <w:rFonts w:asciiTheme="majorHAnsi" w:hAnsiTheme="majorHAnsi" w:cstheme="majorHAnsi"/>
          <w:sz w:val="24"/>
          <w:szCs w:val="24"/>
        </w:rPr>
      </w:pPr>
    </w:p>
    <w:p w14:paraId="236361BC" w14:textId="7FD0BABA" w:rsidR="00E63C0F" w:rsidRPr="00AE0B31" w:rsidRDefault="00E63C0F" w:rsidP="00E63C0F">
      <w:pPr>
        <w:spacing w:after="0" w:line="240" w:lineRule="auto"/>
        <w:rPr>
          <w:rFonts w:asciiTheme="majorHAnsi" w:hAnsiTheme="majorHAnsi" w:cstheme="majorHAnsi"/>
          <w:b/>
          <w:bCs/>
          <w:sz w:val="24"/>
          <w:szCs w:val="24"/>
        </w:rPr>
      </w:pPr>
      <w:r w:rsidRPr="00AE0B31">
        <w:rPr>
          <w:rFonts w:asciiTheme="majorHAnsi" w:hAnsiTheme="majorHAnsi" w:cstheme="majorHAnsi"/>
          <w:b/>
          <w:bCs/>
          <w:sz w:val="24"/>
          <w:szCs w:val="24"/>
        </w:rPr>
        <w:t xml:space="preserve">¿Qué es “¡Una </w:t>
      </w:r>
      <w:r w:rsidR="001240F7" w:rsidRPr="00AE0B31">
        <w:rPr>
          <w:rFonts w:asciiTheme="majorHAnsi" w:hAnsiTheme="majorHAnsi" w:cstheme="majorHAnsi"/>
          <w:b/>
          <w:bCs/>
          <w:sz w:val="24"/>
          <w:szCs w:val="24"/>
        </w:rPr>
        <w:t xml:space="preserve">Sala </w:t>
      </w:r>
      <w:r w:rsidRPr="00AE0B31">
        <w:rPr>
          <w:rFonts w:asciiTheme="majorHAnsi" w:hAnsiTheme="majorHAnsi" w:cstheme="majorHAnsi"/>
          <w:b/>
          <w:bCs/>
          <w:sz w:val="24"/>
          <w:szCs w:val="24"/>
        </w:rPr>
        <w:t>de juegos para mí!”?</w:t>
      </w:r>
    </w:p>
    <w:p w14:paraId="3EE90213" w14:textId="77777777" w:rsidR="00E63C0F" w:rsidRPr="00A14396" w:rsidRDefault="00E63C0F" w:rsidP="00E63C0F">
      <w:pPr>
        <w:spacing w:after="0" w:line="240" w:lineRule="auto"/>
        <w:rPr>
          <w:rFonts w:asciiTheme="majorHAnsi" w:hAnsiTheme="majorHAnsi" w:cstheme="majorHAnsi"/>
          <w:color w:val="C00000"/>
          <w:sz w:val="24"/>
          <w:szCs w:val="24"/>
        </w:rPr>
      </w:pPr>
    </w:p>
    <w:p w14:paraId="6CDD8B51" w14:textId="1EEE2867" w:rsidR="00E63C0F" w:rsidRPr="00FD2C0B" w:rsidRDefault="00E63C0F" w:rsidP="00E63C0F">
      <w:pPr>
        <w:spacing w:after="0" w:line="240" w:lineRule="auto"/>
        <w:rPr>
          <w:rFonts w:asciiTheme="majorHAnsi" w:hAnsiTheme="majorHAnsi" w:cstheme="majorHAnsi"/>
          <w:sz w:val="24"/>
          <w:szCs w:val="24"/>
        </w:rPr>
      </w:pPr>
      <w:r w:rsidRPr="00FD2C0B">
        <w:rPr>
          <w:rFonts w:asciiTheme="majorHAnsi" w:hAnsiTheme="majorHAnsi" w:cstheme="majorHAnsi"/>
          <w:sz w:val="24"/>
          <w:szCs w:val="24"/>
        </w:rPr>
        <w:t>“¡Una sala de juegos para mí!” es un programa basado en evidencia y centrado en el niño diseñado para mejorar las habilidades relacionadas con la escuela, mejorar el crecimiento social y emocional y ayudar con la adaptación escolar de los niños. Cada sesión es una forma de que un niño exprese sus emociones a través del juego que</w:t>
      </w:r>
      <w:r w:rsidR="000D0B46" w:rsidRPr="00FD2C0B">
        <w:rPr>
          <w:rFonts w:asciiTheme="majorHAnsi" w:hAnsiTheme="majorHAnsi" w:cstheme="majorHAnsi"/>
          <w:sz w:val="24"/>
          <w:szCs w:val="24"/>
        </w:rPr>
        <w:t xml:space="preserve"> es</w:t>
      </w:r>
      <w:r w:rsidRPr="00FD2C0B">
        <w:rPr>
          <w:rFonts w:asciiTheme="majorHAnsi" w:hAnsiTheme="majorHAnsi" w:cstheme="majorHAnsi"/>
          <w:sz w:val="24"/>
          <w:szCs w:val="24"/>
        </w:rPr>
        <w:t xml:space="preserve"> dirig</w:t>
      </w:r>
      <w:r w:rsidR="000D0B46" w:rsidRPr="00FD2C0B">
        <w:rPr>
          <w:rFonts w:asciiTheme="majorHAnsi" w:hAnsiTheme="majorHAnsi" w:cstheme="majorHAnsi"/>
          <w:sz w:val="24"/>
          <w:szCs w:val="24"/>
        </w:rPr>
        <w:t>ido</w:t>
      </w:r>
      <w:r w:rsidRPr="00FD2C0B">
        <w:rPr>
          <w:rFonts w:asciiTheme="majorHAnsi" w:hAnsiTheme="majorHAnsi" w:cstheme="majorHAnsi"/>
          <w:sz w:val="24"/>
          <w:szCs w:val="24"/>
        </w:rPr>
        <w:t xml:space="preserve"> en la </w:t>
      </w:r>
      <w:r w:rsidR="00FD2C0B" w:rsidRPr="00FD2C0B">
        <w:rPr>
          <w:rFonts w:asciiTheme="majorHAnsi" w:hAnsiTheme="majorHAnsi" w:cstheme="majorHAnsi"/>
          <w:sz w:val="24"/>
          <w:szCs w:val="24"/>
        </w:rPr>
        <w:t>sala de juego</w:t>
      </w:r>
      <w:r w:rsidRPr="00FD2C0B">
        <w:rPr>
          <w:rFonts w:asciiTheme="majorHAnsi" w:hAnsiTheme="majorHAnsi" w:cstheme="majorHAnsi"/>
          <w:sz w:val="24"/>
          <w:szCs w:val="24"/>
        </w:rPr>
        <w:t>.</w:t>
      </w:r>
    </w:p>
    <w:p w14:paraId="1EB10BFE" w14:textId="77777777" w:rsidR="00FD2C0B" w:rsidRPr="00A14396" w:rsidRDefault="00FD2C0B" w:rsidP="00E63C0F">
      <w:pPr>
        <w:spacing w:after="0" w:line="240" w:lineRule="auto"/>
        <w:rPr>
          <w:rFonts w:asciiTheme="majorHAnsi" w:hAnsiTheme="majorHAnsi" w:cstheme="majorHAnsi"/>
          <w:sz w:val="24"/>
          <w:szCs w:val="24"/>
        </w:rPr>
      </w:pPr>
    </w:p>
    <w:p w14:paraId="213F7272" w14:textId="66B143D1" w:rsidR="00E63C0F" w:rsidRPr="00AE0B31" w:rsidRDefault="00E45FB2" w:rsidP="00E63C0F">
      <w:pPr>
        <w:spacing w:after="0" w:line="240" w:lineRule="auto"/>
        <w:rPr>
          <w:rFonts w:asciiTheme="majorHAnsi" w:hAnsiTheme="majorHAnsi" w:cstheme="majorHAnsi"/>
          <w:b/>
          <w:bCs/>
          <w:sz w:val="24"/>
          <w:szCs w:val="24"/>
        </w:rPr>
      </w:pPr>
      <w:r w:rsidRPr="00AE0B31">
        <w:rPr>
          <w:rFonts w:asciiTheme="majorHAnsi" w:hAnsiTheme="majorHAnsi" w:cstheme="majorHAnsi"/>
          <w:sz w:val="24"/>
          <w:szCs w:val="24"/>
        </w:rPr>
        <w:t xml:space="preserve">En este entorno,El adulto que estara con el niño, nota lo que el niño está </w:t>
      </w:r>
      <w:r w:rsidR="00AE0B31" w:rsidRPr="00AE0B31">
        <w:rPr>
          <w:rFonts w:asciiTheme="majorHAnsi" w:hAnsiTheme="majorHAnsi" w:cstheme="majorHAnsi"/>
          <w:sz w:val="24"/>
          <w:szCs w:val="24"/>
        </w:rPr>
        <w:t xml:space="preserve">hacienda </w:t>
      </w:r>
      <w:r w:rsidR="00E63C0F" w:rsidRPr="00AE0B31">
        <w:rPr>
          <w:rFonts w:asciiTheme="majorHAnsi" w:hAnsiTheme="majorHAnsi" w:cstheme="majorHAnsi"/>
          <w:sz w:val="24"/>
          <w:szCs w:val="24"/>
        </w:rPr>
        <w:t xml:space="preserve">y reconoce las acciones del niño verbalmente. Esto promueve la capacidad del niño para comprenderse a sí mismo y sus sentimientos a lo largo del camino. Este programa es un Programa de Intervención Primaria (PIP) que está diseñado para trabajar con niños para ayudarlos a crecer y alcanzar su máximo potencial. El niño estará con un </w:t>
      </w:r>
      <w:r w:rsidRPr="00AE0B31">
        <w:rPr>
          <w:rFonts w:asciiTheme="majorHAnsi" w:hAnsiTheme="majorHAnsi" w:cstheme="majorHAnsi"/>
          <w:sz w:val="24"/>
          <w:szCs w:val="24"/>
        </w:rPr>
        <w:t>ayudante de juego</w:t>
      </w:r>
      <w:r w:rsidR="00E63C0F" w:rsidRPr="00AE0B31">
        <w:rPr>
          <w:rFonts w:asciiTheme="majorHAnsi" w:hAnsiTheme="majorHAnsi" w:cstheme="majorHAnsi"/>
          <w:sz w:val="24"/>
          <w:szCs w:val="24"/>
        </w:rPr>
        <w:t>, que es un paraprofesional capacitado que trabaja en estrecha colaboración con un profesional de salud mental y es supervisado de forma remota por él.</w:t>
      </w:r>
    </w:p>
    <w:p w14:paraId="05D4C406" w14:textId="77777777" w:rsidR="00AE0B31" w:rsidRDefault="00AE0B31" w:rsidP="00E63C0F">
      <w:pPr>
        <w:spacing w:after="0" w:line="240" w:lineRule="auto"/>
        <w:rPr>
          <w:rFonts w:asciiTheme="majorHAnsi" w:hAnsiTheme="majorHAnsi" w:cstheme="majorHAnsi"/>
          <w:sz w:val="24"/>
          <w:szCs w:val="24"/>
        </w:rPr>
      </w:pPr>
    </w:p>
    <w:p w14:paraId="6020CD89" w14:textId="398386BD" w:rsidR="00370C3A" w:rsidRPr="00AE0B31" w:rsidRDefault="00370C3A" w:rsidP="00E63C0F">
      <w:pPr>
        <w:spacing w:after="0" w:line="240" w:lineRule="auto"/>
        <w:rPr>
          <w:rFonts w:asciiTheme="majorHAnsi" w:hAnsiTheme="majorHAnsi" w:cstheme="majorHAnsi"/>
          <w:sz w:val="24"/>
          <w:szCs w:val="24"/>
        </w:rPr>
      </w:pPr>
      <w:r w:rsidRPr="00AE0B31">
        <w:rPr>
          <w:rFonts w:asciiTheme="majorHAnsi" w:hAnsiTheme="majorHAnsi" w:cstheme="majorHAnsi"/>
          <w:b/>
          <w:bCs/>
          <w:sz w:val="24"/>
          <w:szCs w:val="24"/>
        </w:rPr>
        <w:t>No hay costo</w:t>
      </w:r>
      <w:r w:rsidRPr="00AE0B31">
        <w:rPr>
          <w:rFonts w:asciiTheme="majorHAnsi" w:hAnsiTheme="majorHAnsi" w:cstheme="majorHAnsi"/>
          <w:sz w:val="24"/>
          <w:szCs w:val="24"/>
        </w:rPr>
        <w:t xml:space="preserve"> para las familias participantes.</w:t>
      </w:r>
    </w:p>
    <w:p w14:paraId="6DA75FC7" w14:textId="77777777" w:rsidR="00E63C0F" w:rsidRPr="00A14396" w:rsidRDefault="00E63C0F" w:rsidP="00E63C0F">
      <w:pPr>
        <w:spacing w:after="0" w:line="240" w:lineRule="auto"/>
        <w:rPr>
          <w:rFonts w:asciiTheme="majorHAnsi" w:hAnsiTheme="majorHAnsi" w:cstheme="majorHAnsi"/>
          <w:sz w:val="24"/>
          <w:szCs w:val="24"/>
        </w:rPr>
      </w:pPr>
    </w:p>
    <w:p w14:paraId="7BA3D348" w14:textId="0985E150" w:rsidR="001646C1" w:rsidRPr="00AE0B31" w:rsidRDefault="001646C1" w:rsidP="00E63C0F">
      <w:pPr>
        <w:spacing w:after="0" w:line="240" w:lineRule="auto"/>
        <w:rPr>
          <w:rFonts w:asciiTheme="majorHAnsi" w:hAnsiTheme="majorHAnsi" w:cstheme="majorHAnsi"/>
          <w:b/>
          <w:bCs/>
          <w:sz w:val="24"/>
          <w:szCs w:val="24"/>
        </w:rPr>
      </w:pPr>
      <w:r w:rsidRPr="00AE0B31">
        <w:rPr>
          <w:rFonts w:asciiTheme="majorHAnsi" w:hAnsiTheme="majorHAnsi" w:cstheme="majorHAnsi"/>
          <w:b/>
          <w:bCs/>
          <w:sz w:val="24"/>
          <w:szCs w:val="24"/>
        </w:rPr>
        <w:t>¿Cuáles son los beneficios de "¡Un cuarto de juegos para mí!" para mi hijo?</w:t>
      </w:r>
    </w:p>
    <w:p w14:paraId="702180A4" w14:textId="77777777" w:rsidR="001646C1" w:rsidRPr="00A14396" w:rsidRDefault="001646C1" w:rsidP="00E63C0F">
      <w:pPr>
        <w:spacing w:after="0" w:line="240" w:lineRule="auto"/>
        <w:rPr>
          <w:rFonts w:asciiTheme="majorHAnsi" w:hAnsiTheme="majorHAnsi" w:cstheme="majorHAnsi"/>
          <w:color w:val="C00000"/>
          <w:sz w:val="24"/>
          <w:szCs w:val="24"/>
        </w:rPr>
      </w:pPr>
    </w:p>
    <w:p w14:paraId="2E2CF2DF" w14:textId="78295BD9" w:rsidR="001646C1" w:rsidRPr="00AE0B31" w:rsidRDefault="001646C1" w:rsidP="00E63C0F">
      <w:pPr>
        <w:spacing w:after="0" w:line="240" w:lineRule="auto"/>
        <w:rPr>
          <w:rFonts w:asciiTheme="majorHAnsi" w:hAnsiTheme="majorHAnsi" w:cstheme="majorHAnsi"/>
          <w:sz w:val="24"/>
          <w:szCs w:val="24"/>
        </w:rPr>
      </w:pPr>
      <w:r w:rsidRPr="00AE0B31">
        <w:rPr>
          <w:rFonts w:asciiTheme="majorHAnsi" w:hAnsiTheme="majorHAnsi" w:cstheme="majorHAnsi"/>
          <w:sz w:val="24"/>
          <w:szCs w:val="24"/>
        </w:rPr>
        <w:t xml:space="preserve">“¡Una </w:t>
      </w:r>
      <w:r w:rsidR="00520612" w:rsidRPr="00AE0B31">
        <w:rPr>
          <w:rFonts w:asciiTheme="majorHAnsi" w:hAnsiTheme="majorHAnsi" w:cstheme="majorHAnsi"/>
          <w:sz w:val="24"/>
          <w:szCs w:val="24"/>
        </w:rPr>
        <w:t xml:space="preserve">Sala </w:t>
      </w:r>
      <w:r w:rsidRPr="00AE0B31">
        <w:rPr>
          <w:rFonts w:asciiTheme="majorHAnsi" w:hAnsiTheme="majorHAnsi" w:cstheme="majorHAnsi"/>
          <w:sz w:val="24"/>
          <w:szCs w:val="24"/>
        </w:rPr>
        <w:t>de juegos para mí!” mejora la vida social, emocional e intelectual de cualquier niño, ayudándolos a estar más en contacto con quienes son</w:t>
      </w:r>
      <w:r w:rsidR="00393483" w:rsidRPr="00AE0B31">
        <w:rPr>
          <w:rFonts w:asciiTheme="majorHAnsi" w:hAnsiTheme="majorHAnsi" w:cstheme="majorHAnsi"/>
          <w:sz w:val="24"/>
          <w:szCs w:val="24"/>
        </w:rPr>
        <w:t xml:space="preserve"> ellos</w:t>
      </w:r>
      <w:r w:rsidRPr="00AE0B31">
        <w:rPr>
          <w:rFonts w:asciiTheme="majorHAnsi" w:hAnsiTheme="majorHAnsi" w:cstheme="majorHAnsi"/>
          <w:sz w:val="24"/>
          <w:szCs w:val="24"/>
        </w:rPr>
        <w:t>, más expresivos de su ser natural creativo y más conscientes de las transiciones y cambios de la vida. Algunos de los beneficios son un mayor sentido de identidad, la comprensión de las emociones, los sentimientos y las interacciones con amigos y familiares. Todos los comportamientos, sentimientos y emociones de los niños son normales y reconocidos: timidez, ansiedad, desafío, cambios de humor, diferencias sociales, agresión, ajustes a las transiciones, cambios nuevos o estresantes en la vida.</w:t>
      </w:r>
    </w:p>
    <w:p w14:paraId="6E7635E4" w14:textId="77777777" w:rsidR="001646C1" w:rsidRPr="00A14396" w:rsidRDefault="001646C1" w:rsidP="00E63C0F">
      <w:pPr>
        <w:spacing w:after="0" w:line="240" w:lineRule="auto"/>
        <w:rPr>
          <w:rFonts w:asciiTheme="majorHAnsi" w:hAnsiTheme="majorHAnsi" w:cstheme="majorHAnsi"/>
          <w:color w:val="C00000"/>
          <w:sz w:val="24"/>
          <w:szCs w:val="24"/>
        </w:rPr>
      </w:pPr>
    </w:p>
    <w:p w14:paraId="214B3CC5" w14:textId="7184DE4D" w:rsidR="00E63C0F" w:rsidRPr="00AE0B31" w:rsidRDefault="00393483" w:rsidP="00E63C0F">
      <w:pPr>
        <w:spacing w:after="0" w:line="240" w:lineRule="auto"/>
        <w:rPr>
          <w:rFonts w:asciiTheme="majorHAnsi" w:hAnsiTheme="majorHAnsi" w:cstheme="majorHAnsi"/>
          <w:sz w:val="24"/>
          <w:szCs w:val="24"/>
        </w:rPr>
      </w:pPr>
      <w:r w:rsidRPr="00AE0B31">
        <w:rPr>
          <w:rFonts w:asciiTheme="majorHAnsi" w:hAnsiTheme="majorHAnsi" w:cstheme="majorHAnsi"/>
          <w:sz w:val="24"/>
          <w:szCs w:val="24"/>
        </w:rPr>
        <w:t>El ayudante de juego</w:t>
      </w:r>
      <w:r w:rsidR="001646C1" w:rsidRPr="00AE0B31">
        <w:rPr>
          <w:rFonts w:asciiTheme="majorHAnsi" w:hAnsiTheme="majorHAnsi" w:cstheme="majorHAnsi"/>
          <w:sz w:val="24"/>
          <w:szCs w:val="24"/>
        </w:rPr>
        <w:t xml:space="preserve"> está ahí para que el niño tenga otro adulto seguro y de confianza con el que pueda tener una relación.</w:t>
      </w:r>
    </w:p>
    <w:p w14:paraId="1EBFC6B8" w14:textId="77777777" w:rsidR="001646C1" w:rsidRPr="00A14396" w:rsidRDefault="001646C1" w:rsidP="00E63C0F">
      <w:pPr>
        <w:spacing w:after="0" w:line="240" w:lineRule="auto"/>
        <w:rPr>
          <w:rFonts w:asciiTheme="majorHAnsi" w:hAnsiTheme="majorHAnsi" w:cstheme="majorHAnsi"/>
          <w:color w:val="C00000"/>
          <w:sz w:val="24"/>
          <w:szCs w:val="24"/>
        </w:rPr>
      </w:pPr>
    </w:p>
    <w:p w14:paraId="449F76D1" w14:textId="6FC6A1B7" w:rsidR="001646C1" w:rsidRPr="00AE0B31" w:rsidRDefault="001646C1" w:rsidP="00E63C0F">
      <w:pPr>
        <w:spacing w:after="0" w:line="240" w:lineRule="auto"/>
        <w:rPr>
          <w:rFonts w:asciiTheme="majorHAnsi" w:hAnsiTheme="majorHAnsi" w:cstheme="majorHAnsi"/>
          <w:b/>
          <w:bCs/>
          <w:sz w:val="24"/>
          <w:szCs w:val="24"/>
        </w:rPr>
      </w:pPr>
      <w:r w:rsidRPr="00AE0B31">
        <w:rPr>
          <w:rFonts w:asciiTheme="majorHAnsi" w:hAnsiTheme="majorHAnsi" w:cstheme="majorHAnsi"/>
          <w:b/>
          <w:bCs/>
          <w:sz w:val="24"/>
          <w:szCs w:val="24"/>
        </w:rPr>
        <w:t>¿Qué hará mi hij</w:t>
      </w:r>
      <w:r w:rsidR="00393483" w:rsidRPr="00AE0B31">
        <w:rPr>
          <w:rFonts w:asciiTheme="majorHAnsi" w:hAnsiTheme="majorHAnsi" w:cstheme="majorHAnsi"/>
          <w:b/>
          <w:bCs/>
          <w:sz w:val="24"/>
          <w:szCs w:val="24"/>
        </w:rPr>
        <w:t>o</w:t>
      </w:r>
      <w:r w:rsidRPr="00AE0B31">
        <w:rPr>
          <w:rFonts w:asciiTheme="majorHAnsi" w:hAnsiTheme="majorHAnsi" w:cstheme="majorHAnsi"/>
          <w:b/>
          <w:bCs/>
          <w:sz w:val="24"/>
          <w:szCs w:val="24"/>
        </w:rPr>
        <w:t xml:space="preserve"> en el programa?</w:t>
      </w:r>
    </w:p>
    <w:p w14:paraId="57E8D23B" w14:textId="77777777" w:rsidR="001646C1" w:rsidRPr="00A14396" w:rsidRDefault="001646C1" w:rsidP="00E63C0F">
      <w:pPr>
        <w:spacing w:after="0" w:line="240" w:lineRule="auto"/>
        <w:rPr>
          <w:rFonts w:asciiTheme="majorHAnsi" w:hAnsiTheme="majorHAnsi" w:cstheme="majorHAnsi"/>
          <w:color w:val="C00000"/>
          <w:sz w:val="24"/>
          <w:szCs w:val="24"/>
        </w:rPr>
      </w:pPr>
    </w:p>
    <w:p w14:paraId="4067254E" w14:textId="542EA27E" w:rsidR="001646C1" w:rsidRPr="00AE0B31" w:rsidRDefault="001646C1" w:rsidP="001646C1">
      <w:pPr>
        <w:spacing w:after="0" w:line="240" w:lineRule="auto"/>
        <w:rPr>
          <w:rFonts w:asciiTheme="majorHAnsi" w:hAnsiTheme="majorHAnsi" w:cstheme="majorHAnsi"/>
          <w:sz w:val="24"/>
          <w:szCs w:val="24"/>
        </w:rPr>
      </w:pPr>
      <w:r w:rsidRPr="00AE0B31">
        <w:rPr>
          <w:rFonts w:asciiTheme="majorHAnsi" w:hAnsiTheme="majorHAnsi" w:cstheme="majorHAnsi"/>
          <w:sz w:val="24"/>
          <w:szCs w:val="24"/>
        </w:rPr>
        <w:t xml:space="preserve">Su hijo simplemente jugará en </w:t>
      </w:r>
      <w:r w:rsidR="00520612" w:rsidRPr="00AE0B31">
        <w:rPr>
          <w:rFonts w:asciiTheme="majorHAnsi" w:hAnsiTheme="majorHAnsi" w:cstheme="majorHAnsi"/>
          <w:sz w:val="24"/>
          <w:szCs w:val="24"/>
        </w:rPr>
        <w:t>la Sala</w:t>
      </w:r>
      <w:r w:rsidR="00150BCE" w:rsidRPr="00AE0B31">
        <w:rPr>
          <w:rFonts w:asciiTheme="majorHAnsi" w:hAnsiTheme="majorHAnsi" w:cstheme="majorHAnsi"/>
          <w:sz w:val="24"/>
          <w:szCs w:val="24"/>
        </w:rPr>
        <w:t xml:space="preserve"> </w:t>
      </w:r>
      <w:r w:rsidRPr="00AE0B31">
        <w:rPr>
          <w:rFonts w:asciiTheme="majorHAnsi" w:hAnsiTheme="majorHAnsi" w:cstheme="majorHAnsi"/>
          <w:sz w:val="24"/>
          <w:szCs w:val="24"/>
        </w:rPr>
        <w:t>de juegos, que se encuentra arriba en el Centro Infantil. Su tiempo individual en la sala de juegos ocurrirá una vez por semana en uno de sus días escolares regulares. La sala de juegos es un lugar seguro para que se comuniquen a través del juego. El juego de su hijo depende de ellos, dentro de un entorno estructurado y de apoyo y dura de 20 a 30 minutos cada semana. Las sesiones pueden ser</w:t>
      </w:r>
      <w:r w:rsidR="00150BCE" w:rsidRPr="00AE0B31">
        <w:rPr>
          <w:rFonts w:asciiTheme="majorHAnsi" w:hAnsiTheme="majorHAnsi" w:cstheme="majorHAnsi"/>
          <w:sz w:val="24"/>
          <w:szCs w:val="24"/>
        </w:rPr>
        <w:t xml:space="preserve"> solamente</w:t>
      </w:r>
      <w:r w:rsidRPr="00AE0B31">
        <w:rPr>
          <w:rFonts w:asciiTheme="majorHAnsi" w:hAnsiTheme="majorHAnsi" w:cstheme="majorHAnsi"/>
          <w:sz w:val="24"/>
          <w:szCs w:val="24"/>
        </w:rPr>
        <w:t xml:space="preserve"> </w:t>
      </w:r>
      <w:r w:rsidR="00150BCE" w:rsidRPr="00AE0B31">
        <w:rPr>
          <w:rFonts w:asciiTheme="majorHAnsi" w:hAnsiTheme="majorHAnsi" w:cstheme="majorHAnsi"/>
          <w:sz w:val="24"/>
          <w:szCs w:val="24"/>
        </w:rPr>
        <w:t xml:space="preserve">algunas veces o </w:t>
      </w:r>
      <w:r w:rsidRPr="00AE0B31">
        <w:rPr>
          <w:rFonts w:asciiTheme="majorHAnsi" w:hAnsiTheme="majorHAnsi" w:cstheme="majorHAnsi"/>
          <w:sz w:val="24"/>
          <w:szCs w:val="24"/>
        </w:rPr>
        <w:t>hasta todo el año escolar, dependiendo de cada niño.</w:t>
      </w:r>
    </w:p>
    <w:p w14:paraId="500F030B" w14:textId="77777777" w:rsidR="001646C1" w:rsidRPr="00A14396" w:rsidRDefault="001646C1" w:rsidP="001646C1">
      <w:pPr>
        <w:spacing w:after="0" w:line="240" w:lineRule="auto"/>
        <w:rPr>
          <w:rFonts w:asciiTheme="majorHAnsi" w:hAnsiTheme="majorHAnsi" w:cstheme="majorHAnsi"/>
          <w:sz w:val="24"/>
          <w:szCs w:val="24"/>
        </w:rPr>
      </w:pPr>
    </w:p>
    <w:p w14:paraId="4ED8C84A" w14:textId="77777777" w:rsidR="00AE0B31" w:rsidRDefault="00AE0B31" w:rsidP="001646C1">
      <w:pPr>
        <w:spacing w:after="0" w:line="240" w:lineRule="auto"/>
        <w:rPr>
          <w:rFonts w:asciiTheme="majorHAnsi" w:hAnsiTheme="majorHAnsi" w:cstheme="majorHAnsi"/>
          <w:sz w:val="24"/>
          <w:szCs w:val="24"/>
        </w:rPr>
      </w:pPr>
    </w:p>
    <w:p w14:paraId="2F62BFD5" w14:textId="77777777" w:rsidR="00AE0B31" w:rsidRDefault="00AE0B31" w:rsidP="001646C1">
      <w:pPr>
        <w:spacing w:after="0" w:line="240" w:lineRule="auto"/>
        <w:rPr>
          <w:rFonts w:asciiTheme="majorHAnsi" w:hAnsiTheme="majorHAnsi" w:cstheme="majorHAnsi"/>
          <w:sz w:val="24"/>
          <w:szCs w:val="24"/>
        </w:rPr>
      </w:pPr>
    </w:p>
    <w:p w14:paraId="3B6F8609" w14:textId="77777777" w:rsidR="00AE0B31" w:rsidRDefault="00AE0B31" w:rsidP="001646C1">
      <w:pPr>
        <w:spacing w:after="0" w:line="240" w:lineRule="auto"/>
        <w:rPr>
          <w:rFonts w:asciiTheme="majorHAnsi" w:hAnsiTheme="majorHAnsi" w:cstheme="majorHAnsi"/>
          <w:sz w:val="24"/>
          <w:szCs w:val="24"/>
        </w:rPr>
      </w:pPr>
    </w:p>
    <w:p w14:paraId="03445820" w14:textId="77777777" w:rsidR="00AE0B31" w:rsidRDefault="00AE0B31" w:rsidP="001646C1">
      <w:pPr>
        <w:spacing w:after="0" w:line="240" w:lineRule="auto"/>
        <w:rPr>
          <w:rFonts w:asciiTheme="majorHAnsi" w:hAnsiTheme="majorHAnsi" w:cstheme="majorHAnsi"/>
          <w:sz w:val="24"/>
          <w:szCs w:val="24"/>
        </w:rPr>
      </w:pPr>
    </w:p>
    <w:p w14:paraId="38C41CA7" w14:textId="77777777" w:rsidR="00AE0B31" w:rsidRDefault="00AE0B31" w:rsidP="001646C1">
      <w:pPr>
        <w:spacing w:after="0" w:line="240" w:lineRule="auto"/>
        <w:rPr>
          <w:rFonts w:asciiTheme="majorHAnsi" w:hAnsiTheme="majorHAnsi" w:cstheme="majorHAnsi"/>
          <w:sz w:val="24"/>
          <w:szCs w:val="24"/>
        </w:rPr>
      </w:pPr>
    </w:p>
    <w:p w14:paraId="546438EF" w14:textId="77777777" w:rsidR="00AE0B31" w:rsidRDefault="00AE0B31" w:rsidP="001646C1">
      <w:pPr>
        <w:spacing w:after="0" w:line="240" w:lineRule="auto"/>
        <w:rPr>
          <w:rFonts w:asciiTheme="majorHAnsi" w:hAnsiTheme="majorHAnsi" w:cstheme="majorHAnsi"/>
          <w:sz w:val="24"/>
          <w:szCs w:val="24"/>
        </w:rPr>
      </w:pPr>
    </w:p>
    <w:p w14:paraId="0C4ED657" w14:textId="568C0337" w:rsidR="001646C1" w:rsidRPr="00AE0B31" w:rsidRDefault="00AE0B31" w:rsidP="00AE0B31">
      <w:pPr>
        <w:spacing w:after="0" w:line="240" w:lineRule="auto"/>
        <w:ind w:left="8640" w:firstLine="720"/>
        <w:rPr>
          <w:rFonts w:asciiTheme="majorHAnsi" w:hAnsiTheme="majorHAnsi" w:cstheme="majorHAnsi"/>
          <w:sz w:val="24"/>
          <w:szCs w:val="24"/>
        </w:rPr>
      </w:pPr>
      <w:r w:rsidRPr="00AE0B31">
        <w:rPr>
          <w:rFonts w:asciiTheme="majorHAnsi" w:hAnsiTheme="majorHAnsi" w:cstheme="majorHAnsi"/>
          <w:sz w:val="24"/>
          <w:szCs w:val="24"/>
        </w:rPr>
        <w:t>-----</w:t>
      </w:r>
      <w:r w:rsidR="001646C1" w:rsidRPr="00AE0B31">
        <w:rPr>
          <w:rFonts w:asciiTheme="majorHAnsi" w:hAnsiTheme="majorHAnsi" w:cstheme="majorHAnsi"/>
          <w:sz w:val="24"/>
          <w:szCs w:val="24"/>
        </w:rPr>
        <w:t>---&gt;</w:t>
      </w:r>
    </w:p>
    <w:p w14:paraId="42929444" w14:textId="77777777" w:rsidR="001646C1" w:rsidRPr="00A14396" w:rsidRDefault="001646C1" w:rsidP="00E63C0F">
      <w:pPr>
        <w:spacing w:after="0" w:line="240" w:lineRule="auto"/>
        <w:rPr>
          <w:rFonts w:asciiTheme="majorHAnsi" w:hAnsiTheme="majorHAnsi" w:cstheme="majorHAnsi"/>
          <w:sz w:val="24"/>
          <w:szCs w:val="24"/>
        </w:rPr>
      </w:pPr>
    </w:p>
    <w:p w14:paraId="0AD9EA11" w14:textId="2980BBE3" w:rsidR="00E63C0F" w:rsidRPr="00A14396" w:rsidRDefault="00E63C0F" w:rsidP="00E63C0F">
      <w:pPr>
        <w:spacing w:after="0" w:line="240" w:lineRule="auto"/>
        <w:rPr>
          <w:rFonts w:asciiTheme="majorHAnsi" w:hAnsiTheme="majorHAnsi" w:cstheme="majorHAnsi"/>
          <w:sz w:val="24"/>
          <w:szCs w:val="24"/>
        </w:rPr>
      </w:pPr>
    </w:p>
    <w:p w14:paraId="3CA57167" w14:textId="59D9F6FF" w:rsidR="001646C1" w:rsidRPr="00AE0B31" w:rsidRDefault="00150BCE" w:rsidP="00E63C0F">
      <w:pPr>
        <w:spacing w:after="0" w:line="240" w:lineRule="auto"/>
        <w:rPr>
          <w:rFonts w:asciiTheme="majorHAnsi" w:hAnsiTheme="majorHAnsi" w:cstheme="majorHAnsi"/>
          <w:b/>
          <w:bCs/>
          <w:color w:val="7030A0"/>
          <w:sz w:val="24"/>
          <w:szCs w:val="24"/>
        </w:rPr>
      </w:pPr>
      <w:r w:rsidRPr="00AE0B31">
        <w:rPr>
          <w:rFonts w:asciiTheme="majorHAnsi" w:hAnsiTheme="majorHAnsi" w:cstheme="majorHAnsi"/>
          <w:sz w:val="24"/>
          <w:szCs w:val="24"/>
        </w:rPr>
        <w:t>La sala de juego está llena de varios</w:t>
      </w:r>
      <w:r w:rsidRPr="00AE0B31">
        <w:rPr>
          <w:rFonts w:asciiTheme="majorHAnsi" w:hAnsiTheme="majorHAnsi" w:cstheme="majorHAnsi"/>
          <w:b/>
          <w:bCs/>
          <w:sz w:val="24"/>
          <w:szCs w:val="24"/>
        </w:rPr>
        <w:t xml:space="preserve"> </w:t>
      </w:r>
      <w:r w:rsidR="001646C1" w:rsidRPr="00AE0B31">
        <w:rPr>
          <w:rFonts w:asciiTheme="majorHAnsi" w:hAnsiTheme="majorHAnsi" w:cstheme="majorHAnsi"/>
          <w:sz w:val="24"/>
          <w:szCs w:val="24"/>
        </w:rPr>
        <w:t>juguetes y materiales que alientan a su hijo a participar en juegos creativos y expresivos. A medida que su hijo participa en el juego, el</w:t>
      </w:r>
      <w:r w:rsidR="00301CAB" w:rsidRPr="00AE0B31">
        <w:rPr>
          <w:rFonts w:asciiTheme="majorHAnsi" w:hAnsiTheme="majorHAnsi" w:cstheme="majorHAnsi"/>
          <w:sz w:val="24"/>
          <w:szCs w:val="24"/>
        </w:rPr>
        <w:t xml:space="preserve"> ayudante de juego </w:t>
      </w:r>
      <w:r w:rsidR="001646C1" w:rsidRPr="00AE0B31">
        <w:rPr>
          <w:rFonts w:asciiTheme="majorHAnsi" w:hAnsiTheme="majorHAnsi" w:cstheme="majorHAnsi"/>
          <w:sz w:val="24"/>
          <w:szCs w:val="24"/>
        </w:rPr>
        <w:t>reflejará y vocalizará al niño con qué está eligiendo jugar. El niño tiene la opción durante toda la sesión de jugar con lo siguiente:</w:t>
      </w:r>
    </w:p>
    <w:p w14:paraId="05097E20" w14:textId="77777777" w:rsidR="001646C1" w:rsidRPr="00A14396" w:rsidRDefault="001646C1" w:rsidP="00E63C0F">
      <w:pPr>
        <w:spacing w:after="0" w:line="240" w:lineRule="auto"/>
        <w:rPr>
          <w:rFonts w:asciiTheme="majorHAnsi" w:hAnsiTheme="majorHAnsi" w:cstheme="majorHAnsi"/>
          <w:color w:val="C00000"/>
          <w:sz w:val="24"/>
          <w:szCs w:val="24"/>
        </w:rPr>
      </w:pPr>
    </w:p>
    <w:p w14:paraId="495B0FD2" w14:textId="77777777" w:rsidR="003F0135" w:rsidRDefault="001646C1" w:rsidP="001646C1">
      <w:pPr>
        <w:pStyle w:val="ListParagraph"/>
        <w:numPr>
          <w:ilvl w:val="0"/>
          <w:numId w:val="1"/>
        </w:numPr>
        <w:spacing w:after="0" w:line="240" w:lineRule="auto"/>
        <w:rPr>
          <w:rFonts w:asciiTheme="majorHAnsi" w:hAnsiTheme="majorHAnsi" w:cstheme="majorHAnsi"/>
          <w:sz w:val="24"/>
          <w:szCs w:val="24"/>
        </w:rPr>
      </w:pPr>
      <w:r w:rsidRPr="003F0135">
        <w:rPr>
          <w:rFonts w:asciiTheme="majorHAnsi" w:hAnsiTheme="majorHAnsi" w:cstheme="majorHAnsi"/>
          <w:sz w:val="24"/>
          <w:szCs w:val="24"/>
        </w:rPr>
        <w:t>Dos bandejas de arena están abiertas con una atractiva variedad de figuras de personas, vehículos, animales, contenedores, árboles y otros elementos naturales para jugar en la arena.</w:t>
      </w:r>
    </w:p>
    <w:p w14:paraId="3BE9CDA7" w14:textId="77777777" w:rsidR="003F0135" w:rsidRDefault="001646C1" w:rsidP="001646C1">
      <w:pPr>
        <w:pStyle w:val="ListParagraph"/>
        <w:numPr>
          <w:ilvl w:val="0"/>
          <w:numId w:val="1"/>
        </w:numPr>
        <w:spacing w:after="0" w:line="240" w:lineRule="auto"/>
        <w:rPr>
          <w:rFonts w:asciiTheme="majorHAnsi" w:hAnsiTheme="majorHAnsi" w:cstheme="majorHAnsi"/>
          <w:sz w:val="24"/>
          <w:szCs w:val="24"/>
        </w:rPr>
      </w:pPr>
      <w:r w:rsidRPr="003F0135">
        <w:rPr>
          <w:rFonts w:asciiTheme="majorHAnsi" w:hAnsiTheme="majorHAnsi" w:cstheme="majorHAnsi"/>
          <w:sz w:val="24"/>
          <w:szCs w:val="24"/>
        </w:rPr>
        <w:t>Un espacio de arte con elementos como plastilina, tiza y pizarra, papel, crayones</w:t>
      </w:r>
      <w:r w:rsidR="00301CAB" w:rsidRPr="003F0135">
        <w:rPr>
          <w:rFonts w:asciiTheme="majorHAnsi" w:hAnsiTheme="majorHAnsi" w:cstheme="majorHAnsi"/>
          <w:sz w:val="24"/>
          <w:szCs w:val="24"/>
        </w:rPr>
        <w:t>,</w:t>
      </w:r>
      <w:r w:rsidRPr="003F0135">
        <w:rPr>
          <w:rFonts w:asciiTheme="majorHAnsi" w:hAnsiTheme="majorHAnsi" w:cstheme="majorHAnsi"/>
          <w:sz w:val="24"/>
          <w:szCs w:val="24"/>
        </w:rPr>
        <w:t xml:space="preserve"> calcomanías</w:t>
      </w:r>
    </w:p>
    <w:p w14:paraId="485B514B" w14:textId="77777777" w:rsidR="003F0135" w:rsidRDefault="003F0135" w:rsidP="00E63C0F">
      <w:pPr>
        <w:pStyle w:val="ListParagraph"/>
        <w:numPr>
          <w:ilvl w:val="0"/>
          <w:numId w:val="1"/>
        </w:numPr>
        <w:spacing w:after="0" w:line="240" w:lineRule="auto"/>
        <w:rPr>
          <w:rFonts w:asciiTheme="majorHAnsi" w:hAnsiTheme="majorHAnsi" w:cstheme="majorHAnsi"/>
          <w:sz w:val="24"/>
          <w:szCs w:val="24"/>
        </w:rPr>
      </w:pPr>
      <w:r w:rsidRPr="003F0135">
        <w:rPr>
          <w:rFonts w:asciiTheme="majorHAnsi" w:hAnsiTheme="majorHAnsi" w:cstheme="majorHAnsi"/>
          <w:sz w:val="24"/>
          <w:szCs w:val="24"/>
        </w:rPr>
        <w:t>M</w:t>
      </w:r>
      <w:r w:rsidR="001646C1" w:rsidRPr="003F0135">
        <w:rPr>
          <w:rFonts w:asciiTheme="majorHAnsi" w:hAnsiTheme="majorHAnsi" w:cstheme="majorHAnsi"/>
          <w:sz w:val="24"/>
          <w:szCs w:val="24"/>
        </w:rPr>
        <w:t>uñecas y accesorios</w:t>
      </w:r>
    </w:p>
    <w:p w14:paraId="3763EA4B" w14:textId="77777777" w:rsidR="003F0135" w:rsidRDefault="003F0135" w:rsidP="00804710">
      <w:pPr>
        <w:pStyle w:val="ListParagraph"/>
        <w:numPr>
          <w:ilvl w:val="0"/>
          <w:numId w:val="1"/>
        </w:numPr>
        <w:spacing w:after="0" w:line="240" w:lineRule="auto"/>
        <w:rPr>
          <w:rFonts w:asciiTheme="majorHAnsi" w:hAnsiTheme="majorHAnsi" w:cstheme="majorHAnsi"/>
          <w:sz w:val="24"/>
          <w:szCs w:val="24"/>
        </w:rPr>
      </w:pPr>
      <w:r w:rsidRPr="003F0135">
        <w:rPr>
          <w:rFonts w:asciiTheme="majorHAnsi" w:hAnsiTheme="majorHAnsi" w:cstheme="majorHAnsi"/>
          <w:sz w:val="24"/>
          <w:szCs w:val="24"/>
        </w:rPr>
        <w:t>D</w:t>
      </w:r>
      <w:r w:rsidR="001646C1" w:rsidRPr="003F0135">
        <w:rPr>
          <w:rFonts w:asciiTheme="majorHAnsi" w:hAnsiTheme="majorHAnsi" w:cstheme="majorHAnsi"/>
          <w:sz w:val="24"/>
          <w:szCs w:val="24"/>
        </w:rPr>
        <w:t>isfraces y accesorios de fantasía, como un botiquín médico, un sombrero de bombero o alas de mariposa, una caja registradora y herramientas.</w:t>
      </w:r>
    </w:p>
    <w:p w14:paraId="759D39ED" w14:textId="77777777" w:rsidR="003F0135" w:rsidRPr="003F0135" w:rsidRDefault="003F0135" w:rsidP="00804710">
      <w:pPr>
        <w:pStyle w:val="ListParagraph"/>
        <w:numPr>
          <w:ilvl w:val="0"/>
          <w:numId w:val="1"/>
        </w:numPr>
        <w:spacing w:after="0" w:line="240" w:lineRule="auto"/>
        <w:rPr>
          <w:rFonts w:asciiTheme="majorHAnsi" w:hAnsiTheme="majorHAnsi" w:cstheme="majorHAnsi"/>
          <w:color w:val="C00000"/>
          <w:sz w:val="24"/>
          <w:szCs w:val="24"/>
        </w:rPr>
      </w:pPr>
      <w:r w:rsidRPr="003F0135">
        <w:rPr>
          <w:rFonts w:asciiTheme="majorHAnsi" w:hAnsiTheme="majorHAnsi" w:cstheme="majorHAnsi"/>
          <w:sz w:val="24"/>
          <w:szCs w:val="24"/>
        </w:rPr>
        <w:t>C</w:t>
      </w:r>
      <w:r w:rsidR="00301CAB" w:rsidRPr="003F0135">
        <w:rPr>
          <w:rFonts w:asciiTheme="majorHAnsi" w:hAnsiTheme="majorHAnsi" w:cstheme="majorHAnsi"/>
          <w:sz w:val="24"/>
          <w:szCs w:val="24"/>
        </w:rPr>
        <w:t>ocina y comida de juguete</w:t>
      </w:r>
    </w:p>
    <w:p w14:paraId="323BD8AD" w14:textId="77777777" w:rsidR="003F0135" w:rsidRPr="003F0135" w:rsidRDefault="00804710" w:rsidP="00804710">
      <w:pPr>
        <w:pStyle w:val="ListParagraph"/>
        <w:numPr>
          <w:ilvl w:val="0"/>
          <w:numId w:val="1"/>
        </w:numPr>
        <w:spacing w:after="0" w:line="240" w:lineRule="auto"/>
        <w:rPr>
          <w:rFonts w:asciiTheme="majorHAnsi" w:hAnsiTheme="majorHAnsi" w:cstheme="majorHAnsi"/>
          <w:sz w:val="24"/>
          <w:szCs w:val="24"/>
        </w:rPr>
      </w:pPr>
      <w:r w:rsidRPr="003F0135">
        <w:rPr>
          <w:rFonts w:asciiTheme="majorHAnsi" w:hAnsiTheme="majorHAnsi" w:cstheme="majorHAnsi"/>
          <w:sz w:val="24"/>
          <w:szCs w:val="24"/>
        </w:rPr>
        <w:t xml:space="preserve">Un teatro de marionetas con una variedad de marionetas de </w:t>
      </w:r>
      <w:r w:rsidR="003F0135" w:rsidRPr="003F0135">
        <w:rPr>
          <w:rFonts w:asciiTheme="majorHAnsi" w:hAnsiTheme="majorHAnsi" w:cstheme="majorHAnsi"/>
          <w:sz w:val="24"/>
          <w:szCs w:val="24"/>
        </w:rPr>
        <w:t>animals</w:t>
      </w:r>
    </w:p>
    <w:p w14:paraId="0FE3C4F9" w14:textId="25EC4653" w:rsidR="003F0135" w:rsidRPr="003F0135" w:rsidRDefault="003F0135" w:rsidP="00804710">
      <w:pPr>
        <w:pStyle w:val="ListParagraph"/>
        <w:numPr>
          <w:ilvl w:val="0"/>
          <w:numId w:val="1"/>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Los </w:t>
      </w:r>
      <w:r w:rsidR="00804710" w:rsidRPr="003F0135">
        <w:rPr>
          <w:rFonts w:asciiTheme="majorHAnsi" w:hAnsiTheme="majorHAnsi" w:cstheme="majorHAnsi"/>
          <w:sz w:val="24"/>
          <w:szCs w:val="24"/>
        </w:rPr>
        <w:t>peluche</w:t>
      </w:r>
      <w:r>
        <w:rPr>
          <w:rFonts w:asciiTheme="majorHAnsi" w:hAnsiTheme="majorHAnsi" w:cstheme="majorHAnsi"/>
          <w:sz w:val="24"/>
          <w:szCs w:val="24"/>
        </w:rPr>
        <w:t>s</w:t>
      </w:r>
    </w:p>
    <w:p w14:paraId="301A76E1" w14:textId="77777777" w:rsidR="003F0135" w:rsidRPr="003F0135" w:rsidRDefault="00804710" w:rsidP="00804710">
      <w:pPr>
        <w:pStyle w:val="ListParagraph"/>
        <w:numPr>
          <w:ilvl w:val="0"/>
          <w:numId w:val="1"/>
        </w:numPr>
        <w:spacing w:after="0" w:line="240" w:lineRule="auto"/>
        <w:rPr>
          <w:rFonts w:asciiTheme="majorHAnsi" w:hAnsiTheme="majorHAnsi" w:cstheme="majorHAnsi"/>
          <w:sz w:val="24"/>
          <w:szCs w:val="24"/>
        </w:rPr>
      </w:pPr>
      <w:r w:rsidRPr="003F0135">
        <w:rPr>
          <w:rFonts w:asciiTheme="majorHAnsi" w:hAnsiTheme="majorHAnsi" w:cstheme="majorHAnsi"/>
          <w:sz w:val="24"/>
          <w:szCs w:val="24"/>
        </w:rPr>
        <w:t>camiones y autos</w:t>
      </w:r>
    </w:p>
    <w:p w14:paraId="43303DF3" w14:textId="318756D2" w:rsidR="00804710" w:rsidRPr="003F0135" w:rsidRDefault="00804710" w:rsidP="00804710">
      <w:pPr>
        <w:pStyle w:val="ListParagraph"/>
        <w:numPr>
          <w:ilvl w:val="0"/>
          <w:numId w:val="1"/>
        </w:numPr>
        <w:spacing w:after="0" w:line="240" w:lineRule="auto"/>
        <w:rPr>
          <w:rFonts w:asciiTheme="majorHAnsi" w:hAnsiTheme="majorHAnsi" w:cstheme="majorHAnsi"/>
          <w:sz w:val="24"/>
          <w:szCs w:val="24"/>
        </w:rPr>
      </w:pPr>
      <w:r w:rsidRPr="003F0135">
        <w:rPr>
          <w:rFonts w:asciiTheme="majorHAnsi" w:hAnsiTheme="majorHAnsi" w:cstheme="majorHAnsi"/>
          <w:sz w:val="24"/>
          <w:szCs w:val="24"/>
        </w:rPr>
        <w:t>Bloques de construcción</w:t>
      </w:r>
    </w:p>
    <w:p w14:paraId="6AD71C9B" w14:textId="77777777" w:rsidR="00E63C0F" w:rsidRPr="00A14396" w:rsidRDefault="00E63C0F" w:rsidP="00E63C0F">
      <w:pPr>
        <w:spacing w:after="0" w:line="240" w:lineRule="auto"/>
        <w:rPr>
          <w:rFonts w:asciiTheme="majorHAnsi" w:hAnsiTheme="majorHAnsi" w:cstheme="majorHAnsi"/>
          <w:sz w:val="24"/>
          <w:szCs w:val="24"/>
        </w:rPr>
      </w:pPr>
    </w:p>
    <w:p w14:paraId="6E0C2632" w14:textId="20D48E38" w:rsidR="00E63C0F" w:rsidRPr="0028730D" w:rsidRDefault="00804710" w:rsidP="00E63C0F">
      <w:pPr>
        <w:spacing w:after="0" w:line="240" w:lineRule="auto"/>
        <w:rPr>
          <w:rFonts w:asciiTheme="majorHAnsi" w:hAnsiTheme="majorHAnsi" w:cstheme="majorHAnsi"/>
          <w:b/>
          <w:bCs/>
          <w:sz w:val="24"/>
          <w:szCs w:val="24"/>
        </w:rPr>
      </w:pPr>
      <w:r w:rsidRPr="0028730D">
        <w:rPr>
          <w:rFonts w:asciiTheme="majorHAnsi" w:hAnsiTheme="majorHAnsi" w:cstheme="majorHAnsi"/>
          <w:b/>
          <w:bCs/>
          <w:sz w:val="24"/>
          <w:szCs w:val="24"/>
        </w:rPr>
        <w:t>¿Cómo participan los padres y cómo se les informará sobre las sesiones de sala de juegos de sus hijos?</w:t>
      </w:r>
    </w:p>
    <w:p w14:paraId="12A8F11D" w14:textId="77777777" w:rsidR="0028730D" w:rsidRDefault="0028730D" w:rsidP="00E63C0F">
      <w:pPr>
        <w:spacing w:after="0" w:line="240" w:lineRule="auto"/>
        <w:rPr>
          <w:rFonts w:asciiTheme="majorHAnsi" w:hAnsiTheme="majorHAnsi" w:cstheme="majorHAnsi"/>
          <w:sz w:val="24"/>
          <w:szCs w:val="24"/>
        </w:rPr>
      </w:pPr>
    </w:p>
    <w:p w14:paraId="7223F183" w14:textId="7769031A" w:rsidR="00804710" w:rsidRPr="0028730D" w:rsidRDefault="00804710" w:rsidP="00E63C0F">
      <w:pPr>
        <w:spacing w:after="0" w:line="240" w:lineRule="auto"/>
        <w:rPr>
          <w:rFonts w:asciiTheme="majorHAnsi" w:hAnsiTheme="majorHAnsi" w:cstheme="majorHAnsi"/>
          <w:sz w:val="24"/>
          <w:szCs w:val="24"/>
        </w:rPr>
      </w:pPr>
      <w:r w:rsidRPr="0028730D">
        <w:rPr>
          <w:rFonts w:asciiTheme="majorHAnsi" w:hAnsiTheme="majorHAnsi" w:cstheme="majorHAnsi"/>
          <w:sz w:val="24"/>
          <w:szCs w:val="24"/>
        </w:rPr>
        <w:t xml:space="preserve">Se les pide a los padres que firmen un formulario de permiso y un breve formulario de referencia para que su hijo participe. Los padres y el ayudante de juegos, o el supervisor, pueden reunirse periódicamente para marcar el crecimiento de su hijo, intercambiar ideas y/o lo que parezca más útil para el niño en ese momento. Se alienta a los padres a comunicarse directa y abiertamente con </w:t>
      </w:r>
      <w:r w:rsidR="00301CAB" w:rsidRPr="0028730D">
        <w:rPr>
          <w:rFonts w:asciiTheme="majorHAnsi" w:hAnsiTheme="majorHAnsi" w:cstheme="majorHAnsi"/>
          <w:sz w:val="24"/>
          <w:szCs w:val="24"/>
        </w:rPr>
        <w:t>ayudan</w:t>
      </w:r>
      <w:r w:rsidR="00FB69A7" w:rsidRPr="0028730D">
        <w:rPr>
          <w:rFonts w:asciiTheme="majorHAnsi" w:hAnsiTheme="majorHAnsi" w:cstheme="majorHAnsi"/>
          <w:sz w:val="24"/>
          <w:szCs w:val="24"/>
        </w:rPr>
        <w:t>t</w:t>
      </w:r>
      <w:r w:rsidR="00301CAB" w:rsidRPr="0028730D">
        <w:rPr>
          <w:rFonts w:asciiTheme="majorHAnsi" w:hAnsiTheme="majorHAnsi" w:cstheme="majorHAnsi"/>
          <w:sz w:val="24"/>
          <w:szCs w:val="24"/>
        </w:rPr>
        <w:t xml:space="preserve">e de juego </w:t>
      </w:r>
      <w:r w:rsidRPr="0028730D">
        <w:rPr>
          <w:rFonts w:asciiTheme="majorHAnsi" w:hAnsiTheme="majorHAnsi" w:cstheme="majorHAnsi"/>
          <w:sz w:val="24"/>
          <w:szCs w:val="24"/>
        </w:rPr>
        <w:t xml:space="preserve"> sobre cualquier pregunta o inquietud durante la participación del niño en el programa. Para fomentar el desarrollo de una relación sólida y de confianza entre el niño y </w:t>
      </w:r>
      <w:r w:rsidR="00FB69A7" w:rsidRPr="0028730D">
        <w:rPr>
          <w:rFonts w:asciiTheme="majorHAnsi" w:hAnsiTheme="majorHAnsi" w:cstheme="majorHAnsi"/>
          <w:sz w:val="24"/>
          <w:szCs w:val="24"/>
        </w:rPr>
        <w:t xml:space="preserve">ayudante de juego  </w:t>
      </w:r>
      <w:r w:rsidRPr="0028730D">
        <w:rPr>
          <w:rFonts w:asciiTheme="majorHAnsi" w:hAnsiTheme="majorHAnsi" w:cstheme="majorHAnsi"/>
          <w:sz w:val="24"/>
          <w:szCs w:val="24"/>
        </w:rPr>
        <w:t>, la mayoría de los detalles de sus sesiones se mantendrán en un espacio seguro solo entre ellos.</w:t>
      </w:r>
    </w:p>
    <w:p w14:paraId="31F8D097" w14:textId="77777777" w:rsidR="00E63C0F" w:rsidRPr="00A14396" w:rsidRDefault="00E63C0F" w:rsidP="00E63C0F">
      <w:pPr>
        <w:spacing w:after="0" w:line="240" w:lineRule="auto"/>
        <w:rPr>
          <w:rFonts w:asciiTheme="majorHAnsi" w:hAnsiTheme="majorHAnsi" w:cstheme="majorHAnsi"/>
          <w:sz w:val="24"/>
          <w:szCs w:val="24"/>
        </w:rPr>
      </w:pPr>
    </w:p>
    <w:p w14:paraId="7D1FE53A" w14:textId="77777777" w:rsidR="00120829" w:rsidRDefault="004C401D" w:rsidP="00E63C0F">
      <w:pPr>
        <w:spacing w:after="0" w:line="240" w:lineRule="auto"/>
        <w:rPr>
          <w:rFonts w:asciiTheme="majorHAnsi" w:hAnsiTheme="majorHAnsi" w:cstheme="majorHAnsi"/>
          <w:sz w:val="24"/>
          <w:szCs w:val="24"/>
        </w:rPr>
      </w:pPr>
      <w:r w:rsidRPr="0028730D">
        <w:rPr>
          <w:rFonts w:asciiTheme="majorHAnsi" w:hAnsiTheme="majorHAnsi" w:cstheme="majorHAnsi"/>
          <w:sz w:val="24"/>
          <w:szCs w:val="24"/>
        </w:rPr>
        <w:t>¡Nos encantaría que conozca a</w:t>
      </w:r>
      <w:r w:rsidR="00FB69A7" w:rsidRPr="0028730D">
        <w:rPr>
          <w:rFonts w:asciiTheme="majorHAnsi" w:hAnsiTheme="majorHAnsi" w:cstheme="majorHAnsi"/>
          <w:sz w:val="24"/>
          <w:szCs w:val="24"/>
        </w:rPr>
        <w:t>l</w:t>
      </w:r>
      <w:r w:rsidRPr="0028730D">
        <w:rPr>
          <w:rFonts w:asciiTheme="majorHAnsi" w:hAnsiTheme="majorHAnsi" w:cstheme="majorHAnsi"/>
          <w:sz w:val="24"/>
          <w:szCs w:val="24"/>
        </w:rPr>
        <w:t xml:space="preserve"> </w:t>
      </w:r>
      <w:r w:rsidR="00FB69A7" w:rsidRPr="0028730D">
        <w:rPr>
          <w:rFonts w:asciiTheme="majorHAnsi" w:hAnsiTheme="majorHAnsi" w:cstheme="majorHAnsi"/>
          <w:sz w:val="24"/>
          <w:szCs w:val="24"/>
        </w:rPr>
        <w:t xml:space="preserve">ayudante de juego  </w:t>
      </w:r>
      <w:r w:rsidRPr="0028730D">
        <w:rPr>
          <w:rFonts w:asciiTheme="majorHAnsi" w:hAnsiTheme="majorHAnsi" w:cstheme="majorHAnsi"/>
          <w:sz w:val="24"/>
          <w:szCs w:val="24"/>
        </w:rPr>
        <w:t>y visite la sala de juegos antes de que su hijo comience</w:t>
      </w:r>
      <w:r w:rsidR="00101F7D" w:rsidRPr="0028730D">
        <w:rPr>
          <w:rFonts w:asciiTheme="majorHAnsi" w:hAnsiTheme="majorHAnsi" w:cstheme="majorHAnsi"/>
          <w:sz w:val="24"/>
          <w:szCs w:val="24"/>
        </w:rPr>
        <w:t>,</w:t>
      </w:r>
      <w:r w:rsidRPr="0028730D">
        <w:rPr>
          <w:rFonts w:asciiTheme="majorHAnsi" w:hAnsiTheme="majorHAnsi" w:cstheme="majorHAnsi"/>
          <w:sz w:val="24"/>
          <w:szCs w:val="24"/>
        </w:rPr>
        <w:t xml:space="preserve"> </w:t>
      </w:r>
      <w:r w:rsidR="00101F7D" w:rsidRPr="0028730D">
        <w:rPr>
          <w:rFonts w:asciiTheme="majorHAnsi" w:hAnsiTheme="majorHAnsi" w:cstheme="majorHAnsi"/>
          <w:sz w:val="24"/>
          <w:szCs w:val="24"/>
        </w:rPr>
        <w:t>para</w:t>
      </w:r>
      <w:r w:rsidRPr="0028730D">
        <w:rPr>
          <w:rFonts w:asciiTheme="majorHAnsi" w:hAnsiTheme="majorHAnsi" w:cstheme="majorHAnsi"/>
          <w:sz w:val="24"/>
          <w:szCs w:val="24"/>
        </w:rPr>
        <w:t xml:space="preserve"> responder cualquier otra pregunta que pueda</w:t>
      </w:r>
      <w:r w:rsidR="00120829" w:rsidRPr="0028730D">
        <w:rPr>
          <w:rFonts w:asciiTheme="majorHAnsi" w:hAnsiTheme="majorHAnsi" w:cstheme="majorHAnsi"/>
          <w:sz w:val="24"/>
          <w:szCs w:val="24"/>
        </w:rPr>
        <w:t>s</w:t>
      </w:r>
      <w:r w:rsidRPr="0028730D">
        <w:rPr>
          <w:rFonts w:asciiTheme="majorHAnsi" w:hAnsiTheme="majorHAnsi" w:cstheme="majorHAnsi"/>
          <w:sz w:val="24"/>
          <w:szCs w:val="24"/>
        </w:rPr>
        <w:t xml:space="preserve"> tener! Podemos organizar una visita virtual o en persona alrededor del horario de entrega y recogida del preescolar. La información de registro estará en el formulario de permiso.</w:t>
      </w:r>
      <w:r w:rsidR="00120829" w:rsidRPr="0028730D">
        <w:rPr>
          <w:rFonts w:asciiTheme="majorHAnsi" w:hAnsiTheme="majorHAnsi" w:cstheme="majorHAnsi"/>
          <w:sz w:val="24"/>
          <w:szCs w:val="24"/>
        </w:rPr>
        <w:t xml:space="preserve">    </w:t>
      </w:r>
    </w:p>
    <w:p w14:paraId="5703A568" w14:textId="77777777" w:rsidR="002C6EBD" w:rsidRDefault="002C6EBD" w:rsidP="00E63C0F">
      <w:pPr>
        <w:spacing w:after="0" w:line="240" w:lineRule="auto"/>
        <w:rPr>
          <w:rFonts w:asciiTheme="majorHAnsi" w:hAnsiTheme="majorHAnsi" w:cstheme="majorHAnsi"/>
          <w:sz w:val="24"/>
          <w:szCs w:val="24"/>
        </w:rPr>
      </w:pPr>
    </w:p>
    <w:p w14:paraId="49DFEE19" w14:textId="77777777" w:rsidR="002C6EBD" w:rsidRDefault="002C6EBD" w:rsidP="00E63C0F">
      <w:pPr>
        <w:spacing w:after="0" w:line="240" w:lineRule="auto"/>
        <w:rPr>
          <w:rFonts w:asciiTheme="majorHAnsi" w:hAnsiTheme="majorHAnsi" w:cstheme="majorHAnsi"/>
          <w:sz w:val="24"/>
          <w:szCs w:val="24"/>
        </w:rPr>
      </w:pPr>
    </w:p>
    <w:p w14:paraId="4D60591F" w14:textId="77777777" w:rsidR="002C6EBD" w:rsidRDefault="002C6EBD" w:rsidP="00E63C0F">
      <w:pPr>
        <w:spacing w:after="0" w:line="240" w:lineRule="auto"/>
        <w:rPr>
          <w:rFonts w:asciiTheme="majorHAnsi" w:hAnsiTheme="majorHAnsi" w:cstheme="majorHAnsi"/>
          <w:sz w:val="24"/>
          <w:szCs w:val="24"/>
        </w:rPr>
      </w:pPr>
    </w:p>
    <w:p w14:paraId="5161A979" w14:textId="217B8F90" w:rsidR="002C6EBD" w:rsidRPr="0028730D" w:rsidRDefault="002C6EBD" w:rsidP="00E63C0F">
      <w:pPr>
        <w:spacing w:after="0" w:line="240" w:lineRule="auto"/>
        <w:rPr>
          <w:rFonts w:asciiTheme="majorHAnsi" w:hAnsiTheme="majorHAnsi" w:cstheme="majorHAnsi"/>
          <w:sz w:val="24"/>
          <w:szCs w:val="24"/>
        </w:rPr>
      </w:pPr>
      <w:r>
        <w:rPr>
          <w:rStyle w:val="normaltextrun"/>
          <w:rFonts w:ascii="Calibri" w:hAnsi="Calibri" w:cs="Calibri"/>
          <w:b/>
          <w:bCs/>
          <w:color w:val="000000"/>
          <w:shd w:val="clear" w:color="auto" w:fill="FFFFFF"/>
        </w:rPr>
        <w:t xml:space="preserve">***Correo electrónico </w:t>
      </w:r>
      <w:hyperlink r:id="rId10" w:history="1">
        <w:r w:rsidR="00E94407" w:rsidRPr="004D0FB4">
          <w:rPr>
            <w:rStyle w:val="Hyperlink"/>
            <w:rFonts w:ascii="Calibri" w:hAnsi="Calibri" w:cs="Calibri"/>
            <w:b/>
            <w:bCs/>
            <w:shd w:val="clear" w:color="auto" w:fill="FFFFFF"/>
          </w:rPr>
          <w:t>satya@lifrc.org</w:t>
        </w:r>
      </w:hyperlink>
      <w:r>
        <w:rPr>
          <w:rStyle w:val="normaltextrun"/>
          <w:rFonts w:ascii="Calibri" w:hAnsi="Calibri" w:cs="Calibri"/>
          <w:b/>
          <w:bCs/>
          <w:color w:val="000000"/>
          <w:shd w:val="clear" w:color="auto" w:fill="FFFFFF"/>
        </w:rPr>
        <w:t xml:space="preserve"> con cualquier pregunta***</w:t>
      </w:r>
      <w:r>
        <w:rPr>
          <w:rStyle w:val="eop"/>
          <w:rFonts w:ascii="Calibri" w:hAnsi="Calibri" w:cs="Calibri"/>
          <w:color w:val="000000"/>
          <w:shd w:val="clear" w:color="auto" w:fill="FFFFFF"/>
        </w:rPr>
        <w:t> </w:t>
      </w:r>
    </w:p>
    <w:p w14:paraId="4E211759" w14:textId="77777777" w:rsidR="00120829" w:rsidRPr="00A14396" w:rsidRDefault="00120829" w:rsidP="00E63C0F">
      <w:pPr>
        <w:spacing w:after="0" w:line="240" w:lineRule="auto"/>
        <w:rPr>
          <w:rFonts w:asciiTheme="majorHAnsi" w:hAnsiTheme="majorHAnsi" w:cstheme="majorHAnsi"/>
          <w:color w:val="C00000"/>
          <w:sz w:val="24"/>
          <w:szCs w:val="24"/>
        </w:rPr>
      </w:pPr>
    </w:p>
    <w:p w14:paraId="460604A6" w14:textId="77777777" w:rsidR="00120829" w:rsidRPr="00A14396" w:rsidRDefault="00120829" w:rsidP="00E63C0F">
      <w:pPr>
        <w:spacing w:after="0" w:line="240" w:lineRule="auto"/>
        <w:rPr>
          <w:rFonts w:asciiTheme="majorHAnsi" w:hAnsiTheme="majorHAnsi" w:cstheme="majorHAnsi"/>
          <w:color w:val="C00000"/>
          <w:sz w:val="24"/>
          <w:szCs w:val="24"/>
        </w:rPr>
      </w:pPr>
    </w:p>
    <w:p w14:paraId="771909BE" w14:textId="77777777" w:rsidR="00120829" w:rsidRPr="00A14396" w:rsidRDefault="00120829" w:rsidP="00E63C0F">
      <w:pPr>
        <w:spacing w:after="0" w:line="240" w:lineRule="auto"/>
        <w:rPr>
          <w:rFonts w:asciiTheme="majorHAnsi" w:hAnsiTheme="majorHAnsi" w:cstheme="majorHAnsi"/>
          <w:color w:val="C00000"/>
          <w:sz w:val="24"/>
          <w:szCs w:val="24"/>
        </w:rPr>
      </w:pPr>
    </w:p>
    <w:p w14:paraId="1D4BA7DE" w14:textId="6FED2107" w:rsidR="004C401D" w:rsidRPr="004C401D" w:rsidRDefault="00120829" w:rsidP="00E63C0F">
      <w:pPr>
        <w:spacing w:after="0" w:line="240" w:lineRule="auto"/>
        <w:rPr>
          <w:color w:val="C00000"/>
        </w:rPr>
      </w:pPr>
      <w:r w:rsidRPr="00A14396">
        <w:rPr>
          <w:rFonts w:asciiTheme="majorHAnsi" w:hAnsiTheme="majorHAnsi" w:cstheme="majorHAnsi"/>
          <w:color w:val="C00000"/>
          <w:sz w:val="24"/>
          <w:szCs w:val="24"/>
        </w:rPr>
        <w:t xml:space="preserve">                                                                                                                                                   </w:t>
      </w:r>
      <w:r>
        <w:rPr>
          <w:color w:val="C00000"/>
        </w:rPr>
        <w:t xml:space="preserve">                                                                                                                                                                                                                   </w:t>
      </w:r>
    </w:p>
    <w:sectPr w:rsidR="004C401D" w:rsidRPr="004C401D" w:rsidSect="005206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85641"/>
    <w:multiLevelType w:val="hybridMultilevel"/>
    <w:tmpl w:val="9F6A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79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0F"/>
    <w:rsid w:val="000D0B46"/>
    <w:rsid w:val="00101F7D"/>
    <w:rsid w:val="00120829"/>
    <w:rsid w:val="001240F7"/>
    <w:rsid w:val="00150BCE"/>
    <w:rsid w:val="001646C1"/>
    <w:rsid w:val="00166BE6"/>
    <w:rsid w:val="001F75C7"/>
    <w:rsid w:val="0028730D"/>
    <w:rsid w:val="002C6EBD"/>
    <w:rsid w:val="00301CAB"/>
    <w:rsid w:val="003448DC"/>
    <w:rsid w:val="00370C3A"/>
    <w:rsid w:val="00393483"/>
    <w:rsid w:val="003F0135"/>
    <w:rsid w:val="004C401D"/>
    <w:rsid w:val="00520612"/>
    <w:rsid w:val="00804710"/>
    <w:rsid w:val="00A14396"/>
    <w:rsid w:val="00AE0B31"/>
    <w:rsid w:val="00B424B6"/>
    <w:rsid w:val="00BD0DB6"/>
    <w:rsid w:val="00CF103A"/>
    <w:rsid w:val="00D00061"/>
    <w:rsid w:val="00DE088D"/>
    <w:rsid w:val="00E06E3E"/>
    <w:rsid w:val="00E45FB2"/>
    <w:rsid w:val="00E63C0F"/>
    <w:rsid w:val="00E94407"/>
    <w:rsid w:val="00EB191E"/>
    <w:rsid w:val="00F87100"/>
    <w:rsid w:val="00FB69A7"/>
    <w:rsid w:val="00FD2C0B"/>
    <w:rsid w:val="1F787826"/>
    <w:rsid w:val="2F1BB0B9"/>
    <w:rsid w:val="351E5115"/>
    <w:rsid w:val="3C022C62"/>
    <w:rsid w:val="45E10CB5"/>
    <w:rsid w:val="5B0AC5B8"/>
    <w:rsid w:val="6A221FB3"/>
    <w:rsid w:val="75CFB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1AD"/>
  <w15:chartTrackingRefBased/>
  <w15:docId w15:val="{9B2C89F3-8E79-48B0-8205-F09E520E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35"/>
    <w:pPr>
      <w:ind w:left="720"/>
      <w:contextualSpacing/>
    </w:pPr>
  </w:style>
  <w:style w:type="character" w:customStyle="1" w:styleId="normaltextrun">
    <w:name w:val="normaltextrun"/>
    <w:basedOn w:val="DefaultParagraphFont"/>
    <w:rsid w:val="002C6EBD"/>
  </w:style>
  <w:style w:type="character" w:customStyle="1" w:styleId="eop">
    <w:name w:val="eop"/>
    <w:basedOn w:val="DefaultParagraphFont"/>
    <w:rsid w:val="002C6EBD"/>
  </w:style>
  <w:style w:type="character" w:styleId="Hyperlink">
    <w:name w:val="Hyperlink"/>
    <w:basedOn w:val="DefaultParagraphFont"/>
    <w:uiPriority w:val="99"/>
    <w:unhideWhenUsed/>
    <w:rsid w:val="00E94407"/>
    <w:rPr>
      <w:color w:val="0563C1" w:themeColor="hyperlink"/>
      <w:u w:val="single"/>
    </w:rPr>
  </w:style>
  <w:style w:type="character" w:styleId="UnresolvedMention">
    <w:name w:val="Unresolved Mention"/>
    <w:basedOn w:val="DefaultParagraphFont"/>
    <w:uiPriority w:val="99"/>
    <w:semiHidden/>
    <w:unhideWhenUsed/>
    <w:rsid w:val="00E9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tya@lifrc.org"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34994b87-af52-4a7d-8a8a-db0627c575bc" xsi:nil="true"/>
    <TaxCatchAll xmlns="8f7a24f3-27dc-4350-9723-830f6c5c0796" xsi:nil="true"/>
    <lcf76f155ced4ddcb4097134ff3c332f xmlns="34994b87-af52-4a7d-8a8a-db0627c575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76ABFCA4ACA543B7815EE1B9D826FE" ma:contentTypeVersion="17" ma:contentTypeDescription="Create a new document." ma:contentTypeScope="" ma:versionID="dd46cd906254df2412a9dbf28ecfbfca">
  <xsd:schema xmlns:xsd="http://www.w3.org/2001/XMLSchema" xmlns:xs="http://www.w3.org/2001/XMLSchema" xmlns:p="http://schemas.microsoft.com/office/2006/metadata/properties" xmlns:ns2="34994b87-af52-4a7d-8a8a-db0627c575bc" xmlns:ns3="8f7a24f3-27dc-4350-9723-830f6c5c0796" targetNamespace="http://schemas.microsoft.com/office/2006/metadata/properties" ma:root="true" ma:fieldsID="ea0549e79ce9a2c4e84e904831b40fb3" ns2:_="" ns3:_="">
    <xsd:import namespace="34994b87-af52-4a7d-8a8a-db0627c575bc"/>
    <xsd:import namespace="8f7a24f3-27dc-4350-9723-830f6c5c0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94b87-af52-4a7d-8a8a-db0627c57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1da01b-486c-423e-88a7-107936399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7a24f3-27dc-4350-9723-830f6c5c0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854868d-1798-4d5c-a0f9-861f24074f14}" ma:internalName="TaxCatchAll" ma:showField="CatchAllData" ma:web="8f7a24f3-27dc-4350-9723-830f6c5c0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1B406-59D1-44E4-BFAF-5A0245F497CD}">
  <ds:schemaRefs>
    <ds:schemaRef ds:uri="http://schemas.microsoft.com/office/2006/metadata/properties"/>
    <ds:schemaRef ds:uri="http://schemas.microsoft.com/office/infopath/2007/PartnerControls"/>
    <ds:schemaRef ds:uri="34994b87-af52-4a7d-8a8a-db0627c575bc"/>
    <ds:schemaRef ds:uri="8f7a24f3-27dc-4350-9723-830f6c5c0796"/>
  </ds:schemaRefs>
</ds:datastoreItem>
</file>

<file path=customXml/itemProps2.xml><?xml version="1.0" encoding="utf-8"?>
<ds:datastoreItem xmlns:ds="http://schemas.openxmlformats.org/officeDocument/2006/customXml" ds:itemID="{A96B755D-C81D-4C5B-A60E-E9FA60DD6586}">
  <ds:schemaRefs>
    <ds:schemaRef ds:uri="http://schemas.microsoft.com/sharepoint/v3/contenttype/forms"/>
  </ds:schemaRefs>
</ds:datastoreItem>
</file>

<file path=customXml/itemProps3.xml><?xml version="1.0" encoding="utf-8"?>
<ds:datastoreItem xmlns:ds="http://schemas.openxmlformats.org/officeDocument/2006/customXml" ds:itemID="{C46DA0BC-BEC2-4214-8D22-ACD1CC1C3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94b87-af52-4a7d-8a8a-db0627c575bc"/>
    <ds:schemaRef ds:uri="8f7a24f3-27dc-4350-9723-830f6c5c0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cerda aguirre</dc:creator>
  <cp:keywords/>
  <dc:description/>
  <cp:lastModifiedBy>Katy Hill</cp:lastModifiedBy>
  <cp:revision>11</cp:revision>
  <dcterms:created xsi:type="dcterms:W3CDTF">2022-02-08T00:49:00Z</dcterms:created>
  <dcterms:modified xsi:type="dcterms:W3CDTF">2023-03-01T04:29:00Z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0x0101003A76ABFCA4ACA543B7815EE1B9D826FE</vt:lpwstr>
  </property>
  <property fmtid="{D5CDD505-2E9C-101B-9397-08002B2CF9AE}" pid="3" name="MediaServiceImageTags">
    <vt:lpwstr/>
  </property>
</Properties>
</file>